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B7548" w14:textId="6ACBB840" w:rsidR="0076124C" w:rsidRPr="00B266B0" w:rsidRDefault="0076124C" w:rsidP="0076124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#130</w:t>
      </w:r>
      <w:r w:rsidRPr="00B266B0">
        <w:rPr>
          <w:bCs/>
          <w:noProof w:val="0"/>
          <w:sz w:val="24"/>
          <w:szCs w:val="24"/>
        </w:rPr>
        <w:tab/>
      </w:r>
      <w:r w:rsidRPr="008465B0">
        <w:rPr>
          <w:bCs/>
          <w:noProof w:val="0"/>
          <w:sz w:val="24"/>
          <w:szCs w:val="24"/>
        </w:rPr>
        <w:t>R2-2</w:t>
      </w:r>
      <w:r>
        <w:rPr>
          <w:bCs/>
          <w:noProof w:val="0"/>
          <w:sz w:val="24"/>
          <w:szCs w:val="24"/>
        </w:rPr>
        <w:t>50</w:t>
      </w:r>
      <w:r w:rsidR="00EA1098">
        <w:rPr>
          <w:bCs/>
          <w:noProof w:val="0"/>
          <w:sz w:val="24"/>
          <w:szCs w:val="24"/>
        </w:rPr>
        <w:t>3836</w:t>
      </w:r>
    </w:p>
    <w:p w14:paraId="762F3507" w14:textId="77777777" w:rsidR="0076124C" w:rsidRPr="00465587" w:rsidRDefault="0076124C" w:rsidP="0076124C">
      <w:pPr>
        <w:pStyle w:val="Header"/>
        <w:tabs>
          <w:tab w:val="right" w:pos="9639"/>
        </w:tabs>
        <w:rPr>
          <w:rFonts w:eastAsia="SimSun"/>
          <w:bCs/>
          <w:sz w:val="24"/>
          <w:szCs w:val="24"/>
          <w:lang w:eastAsia="zh-CN"/>
        </w:rPr>
      </w:pPr>
      <w:r>
        <w:rPr>
          <w:rFonts w:eastAsia="SimSun"/>
          <w:bCs/>
          <w:sz w:val="24"/>
          <w:szCs w:val="24"/>
          <w:lang w:eastAsia="zh-CN"/>
        </w:rPr>
        <w:t>Malta</w:t>
      </w:r>
      <w:r w:rsidRPr="000D3DFC">
        <w:rPr>
          <w:rFonts w:eastAsia="SimSun"/>
          <w:bCs/>
          <w:sz w:val="24"/>
          <w:szCs w:val="24"/>
          <w:lang w:eastAsia="zh-CN"/>
        </w:rPr>
        <w:t xml:space="preserve">, </w:t>
      </w:r>
      <w:r>
        <w:rPr>
          <w:rFonts w:eastAsia="SimSun"/>
          <w:bCs/>
          <w:sz w:val="24"/>
          <w:szCs w:val="24"/>
          <w:lang w:eastAsia="zh-CN"/>
        </w:rPr>
        <w:t>19</w:t>
      </w:r>
      <w:r w:rsidRPr="000D3DFC">
        <w:rPr>
          <w:rFonts w:eastAsia="SimSun"/>
          <w:bCs/>
          <w:sz w:val="24"/>
          <w:szCs w:val="24"/>
          <w:lang w:eastAsia="zh-CN"/>
        </w:rPr>
        <w:t xml:space="preserve"> – </w:t>
      </w:r>
      <w:r>
        <w:rPr>
          <w:rFonts w:eastAsia="SimSun"/>
          <w:bCs/>
          <w:sz w:val="24"/>
          <w:szCs w:val="24"/>
          <w:lang w:eastAsia="zh-CN"/>
        </w:rPr>
        <w:t>23</w:t>
      </w:r>
      <w:r w:rsidRPr="000D3DFC">
        <w:rPr>
          <w:rFonts w:eastAsia="SimSun"/>
          <w:bCs/>
          <w:sz w:val="24"/>
          <w:szCs w:val="24"/>
          <w:lang w:eastAsia="zh-CN"/>
        </w:rPr>
        <w:t xml:space="preserve"> </w:t>
      </w:r>
      <w:r>
        <w:rPr>
          <w:rFonts w:eastAsia="SimSun"/>
          <w:bCs/>
          <w:sz w:val="24"/>
          <w:szCs w:val="24"/>
          <w:lang w:eastAsia="zh-CN"/>
        </w:rPr>
        <w:t>May,</w:t>
      </w:r>
      <w:r w:rsidRPr="000D3DFC">
        <w:rPr>
          <w:rFonts w:eastAsia="SimSun"/>
          <w:bCs/>
          <w:sz w:val="24"/>
          <w:szCs w:val="24"/>
          <w:lang w:eastAsia="zh-CN"/>
        </w:rPr>
        <w:t xml:space="preserve"> 202</w:t>
      </w:r>
      <w:r>
        <w:rPr>
          <w:rFonts w:eastAsia="SimSun"/>
          <w:bCs/>
          <w:sz w:val="24"/>
          <w:szCs w:val="24"/>
          <w:lang w:eastAsia="zh-CN"/>
        </w:rPr>
        <w:t>5</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2C40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w:t>
      </w:r>
      <w:r w:rsidR="006675D9">
        <w:rPr>
          <w:rFonts w:cs="Arial"/>
          <w:b/>
          <w:bCs/>
          <w:sz w:val="24"/>
        </w:rPr>
        <w:t>6</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
    <w:p w14:paraId="553D264F" w14:textId="5AF5CC8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75D9">
        <w:rPr>
          <w:rFonts w:ascii="Arial" w:hAnsi="Arial" w:cs="Arial"/>
          <w:b/>
          <w:bCs/>
          <w:sz w:val="24"/>
        </w:rPr>
        <w:t>Discussion on UL congestion signaling</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7531E8" w14:textId="165704D8" w:rsidR="002C46F4" w:rsidRDefault="002C46F4" w:rsidP="00925D25">
      <w:r>
        <w:t>RAN2#129</w:t>
      </w:r>
      <w:r w:rsidR="000507DB">
        <w:t>-Bis</w:t>
      </w:r>
      <w:r>
        <w:t xml:space="preserve"> reached the following agreements:</w:t>
      </w:r>
    </w:p>
    <w:tbl>
      <w:tblPr>
        <w:tblStyle w:val="TableGrid"/>
        <w:tblW w:w="0" w:type="auto"/>
        <w:tblLook w:val="04A0" w:firstRow="1" w:lastRow="0" w:firstColumn="1" w:lastColumn="0" w:noHBand="0" w:noVBand="1"/>
      </w:tblPr>
      <w:tblGrid>
        <w:gridCol w:w="9631"/>
      </w:tblGrid>
      <w:tr w:rsidR="00F139E8" w14:paraId="1281BE58" w14:textId="77777777" w:rsidTr="00F139E8">
        <w:tc>
          <w:tcPr>
            <w:tcW w:w="10194" w:type="dxa"/>
            <w:shd w:val="clear" w:color="auto" w:fill="F2F2F2" w:themeFill="background1" w:themeFillShade="F2"/>
          </w:tcPr>
          <w:p w14:paraId="47DCD434" w14:textId="77777777" w:rsidR="000507DB" w:rsidRDefault="000507DB" w:rsidP="000507DB">
            <w:pPr>
              <w:pStyle w:val="Doc-text2"/>
              <w:ind w:left="0" w:firstLine="0"/>
            </w:pPr>
            <w:r>
              <w:t>Agreements on XR rate control</w:t>
            </w:r>
          </w:p>
          <w:p w14:paraId="7DC59937" w14:textId="77777777" w:rsidR="000507DB" w:rsidRDefault="000507DB" w:rsidP="000507DB">
            <w:pPr>
              <w:pStyle w:val="Doc-text2"/>
              <w:numPr>
                <w:ilvl w:val="0"/>
                <w:numId w:val="24"/>
              </w:numPr>
            </w:pPr>
            <w:r>
              <w:t>Bit rate in Rel-19 UL Rate Control MAC CE is a physical-layer bit rate.</w:t>
            </w:r>
          </w:p>
          <w:p w14:paraId="2093DA61" w14:textId="77777777" w:rsidR="000507DB" w:rsidRDefault="000507DB" w:rsidP="000507DB">
            <w:pPr>
              <w:pStyle w:val="Doc-text2"/>
              <w:numPr>
                <w:ilvl w:val="0"/>
                <w:numId w:val="24"/>
              </w:numPr>
            </w:pPr>
            <w:r>
              <w:t xml:space="preserve">We specify a single table. </w:t>
            </w:r>
          </w:p>
          <w:p w14:paraId="632D7767" w14:textId="77777777" w:rsidR="000507DB" w:rsidRDefault="000507DB" w:rsidP="000507DB">
            <w:pPr>
              <w:pStyle w:val="Doc-text2"/>
              <w:numPr>
                <w:ilvl w:val="0"/>
                <w:numId w:val="24"/>
              </w:numPr>
            </w:pPr>
            <w:r>
              <w:t>As a starting point, we aim to have a table with 8 bits and exponential distribution and no multiplier. This can be subject to further agreements on MAC CE contents/design. Overhead will be considered.</w:t>
            </w:r>
          </w:p>
          <w:p w14:paraId="624AA526" w14:textId="77777777" w:rsidR="000507DB" w:rsidRDefault="000507DB" w:rsidP="000507DB">
            <w:pPr>
              <w:pStyle w:val="Doc-text2"/>
              <w:numPr>
                <w:ilvl w:val="0"/>
                <w:numId w:val="24"/>
              </w:numPr>
            </w:pPr>
            <w:r>
              <w:t xml:space="preserve">The working assumption is changed to agreements on rate query MAC CE. </w:t>
            </w:r>
          </w:p>
          <w:p w14:paraId="64AE90DF" w14:textId="77777777" w:rsidR="000507DB" w:rsidRDefault="000507DB" w:rsidP="000507DB">
            <w:pPr>
              <w:pStyle w:val="Doc-text2"/>
              <w:numPr>
                <w:ilvl w:val="0"/>
                <w:numId w:val="24"/>
              </w:numPr>
            </w:pPr>
            <w:r>
              <w:t>From RAN2 point of view per flow indication in MAC CE is preferred, but there are concerns on F1 impact which needs to be verified by RAN3, so RAN2 will go with per flow approach unless R3 has issues with this.</w:t>
            </w:r>
          </w:p>
          <w:p w14:paraId="00E5FF5A" w14:textId="17F8B4B3" w:rsidR="00F139E8" w:rsidRPr="0065787A" w:rsidRDefault="000507DB" w:rsidP="000507DB">
            <w:pPr>
              <w:pStyle w:val="Doc-text2"/>
              <w:ind w:left="720" w:firstLine="0"/>
            </w:pPr>
            <w:r>
              <w:t>FFS how QFI is indicated, e.g. with DRB ID + QFI ID.</w:t>
            </w:r>
          </w:p>
        </w:tc>
      </w:tr>
    </w:tbl>
    <w:p w14:paraId="26CA203F" w14:textId="77777777" w:rsidR="002C46F4" w:rsidRDefault="002C46F4" w:rsidP="00925D25"/>
    <w:p w14:paraId="7D484B6E" w14:textId="2441D7C2" w:rsidR="009339CB" w:rsidRPr="006E13D1" w:rsidRDefault="009339CB" w:rsidP="009339CB">
      <w:pPr>
        <w:pStyle w:val="Heading1"/>
      </w:pPr>
      <w:r w:rsidRPr="006E13D1">
        <w:t>2</w:t>
      </w:r>
      <w:r w:rsidRPr="006E13D1">
        <w:tab/>
      </w:r>
      <w:r w:rsidR="00EF0394">
        <w:t>Discussion</w:t>
      </w:r>
    </w:p>
    <w:p w14:paraId="55615459" w14:textId="43332480" w:rsidR="00925D25" w:rsidRDefault="00925D25" w:rsidP="00925D25">
      <w:pPr>
        <w:pStyle w:val="Heading2"/>
        <w:rPr>
          <w:lang w:val="en-US"/>
        </w:rPr>
      </w:pPr>
      <w:r>
        <w:rPr>
          <w:lang w:val="en-US"/>
        </w:rPr>
        <w:t>2.1</w:t>
      </w:r>
      <w:r>
        <w:rPr>
          <w:lang w:val="en-US"/>
        </w:rPr>
        <w:tab/>
      </w:r>
      <w:r w:rsidR="007B4AC7">
        <w:rPr>
          <w:lang w:val="en-US"/>
        </w:rPr>
        <w:t xml:space="preserve">Identification of a QoS flow </w:t>
      </w:r>
      <w:r w:rsidR="00885A11">
        <w:rPr>
          <w:lang w:val="en-US"/>
        </w:rPr>
        <w:t>for rate control</w:t>
      </w:r>
    </w:p>
    <w:p w14:paraId="2DD280EC" w14:textId="228DE271" w:rsidR="00885A11" w:rsidRDefault="00885A11" w:rsidP="007B4AC7">
      <w:pPr>
        <w:rPr>
          <w:lang w:val="en-US"/>
        </w:rPr>
      </w:pPr>
      <w:r>
        <w:rPr>
          <w:lang w:val="en-US"/>
        </w:rPr>
        <w:t xml:space="preserve">From RAN2 point of view, the per QoS flow indication for </w:t>
      </w:r>
      <w:r w:rsidR="00485A3B">
        <w:rPr>
          <w:lang w:val="en-US"/>
        </w:rPr>
        <w:t xml:space="preserve">XR rate control was agreed and it should be discussed how the QoS flow is </w:t>
      </w:r>
      <w:r w:rsidR="00520842">
        <w:rPr>
          <w:lang w:val="en-US"/>
        </w:rPr>
        <w:t>identified</w:t>
      </w:r>
      <w:r w:rsidR="00485A3B">
        <w:rPr>
          <w:lang w:val="en-US"/>
        </w:rPr>
        <w:t xml:space="preserve"> in the </w:t>
      </w:r>
      <w:r w:rsidR="00520842">
        <w:rPr>
          <w:lang w:val="en-US"/>
        </w:rPr>
        <w:t xml:space="preserve">Uplink Rate Control MAC CE. Since </w:t>
      </w:r>
      <w:r w:rsidR="00B777E9">
        <w:rPr>
          <w:lang w:val="en-US"/>
        </w:rPr>
        <w:t>different PDU sessions can use the same QFI for different QoS flows, the QFI itself would not suffice as an identification of a QoS flow.</w:t>
      </w:r>
      <w:r w:rsidR="003D60E7">
        <w:rPr>
          <w:lang w:val="en-US"/>
        </w:rPr>
        <w:t xml:space="preserve"> On the other hand, </w:t>
      </w:r>
      <w:r w:rsidR="00FF5A50">
        <w:rPr>
          <w:lang w:val="en-US"/>
        </w:rPr>
        <w:t xml:space="preserve">using a DRB ID/LCID on top of the QFI to identify the PDU session may be unnecessarily long given the UE would not usually be configured with </w:t>
      </w:r>
      <w:r w:rsidR="00C62E8B">
        <w:rPr>
          <w:lang w:val="en-US"/>
        </w:rPr>
        <w:t>as many PDU sessions as it is configured with DRBs.</w:t>
      </w:r>
    </w:p>
    <w:p w14:paraId="5DA3D103" w14:textId="251DA86D" w:rsidR="00C62E8B" w:rsidRDefault="00C62E8B" w:rsidP="007B4AC7">
      <w:pPr>
        <w:rPr>
          <w:lang w:val="en-US"/>
        </w:rPr>
      </w:pPr>
      <w:r>
        <w:rPr>
          <w:lang w:val="en-US"/>
        </w:rPr>
        <w:t xml:space="preserve">However, since the LCID is already known to the </w:t>
      </w:r>
      <w:r w:rsidR="005045F9">
        <w:rPr>
          <w:lang w:val="en-US"/>
        </w:rPr>
        <w:t xml:space="preserve">MAC entity and since the Uplink Rate Control MAC CE is rather a small MAC CE, it seems simplest to use the LCID + QFI combination to </w:t>
      </w:r>
      <w:r w:rsidR="00E63632">
        <w:rPr>
          <w:lang w:val="en-US"/>
        </w:rPr>
        <w:t>identify a specific QoS flow for UL rate control.</w:t>
      </w:r>
    </w:p>
    <w:p w14:paraId="255416CD" w14:textId="43C605E7" w:rsidR="00E63632" w:rsidRDefault="00E63632" w:rsidP="007B4AC7">
      <w:pPr>
        <w:rPr>
          <w:lang w:val="en-US"/>
        </w:rPr>
      </w:pPr>
      <w:r>
        <w:rPr>
          <w:b/>
          <w:bCs/>
          <w:lang w:val="en-US"/>
        </w:rPr>
        <w:t>Proposal 1:</w:t>
      </w:r>
      <w:r>
        <w:rPr>
          <w:lang w:val="en-US"/>
        </w:rPr>
        <w:t xml:space="preserve"> Use the LCID + QFI (6 + 6 bits)</w:t>
      </w:r>
      <w:r w:rsidR="00E90F7E">
        <w:rPr>
          <w:lang w:val="en-US"/>
        </w:rPr>
        <w:t xml:space="preserve"> combination to identify a specific QoS flow for UL rate control.</w:t>
      </w:r>
    </w:p>
    <w:p w14:paraId="7200D95B" w14:textId="3A820487" w:rsidR="00C025A6" w:rsidRDefault="00C025A6" w:rsidP="00C025A6">
      <w:pPr>
        <w:pStyle w:val="Heading2"/>
        <w:rPr>
          <w:lang w:val="en-US"/>
        </w:rPr>
      </w:pPr>
      <w:r>
        <w:rPr>
          <w:lang w:val="en-US"/>
        </w:rPr>
        <w:t>2.2</w:t>
      </w:r>
      <w:r>
        <w:rPr>
          <w:lang w:val="en-US"/>
        </w:rPr>
        <w:tab/>
      </w:r>
      <w:r w:rsidR="00DC57E5">
        <w:rPr>
          <w:lang w:val="en-US"/>
        </w:rPr>
        <w:t>Single or multiple QoS flow entries in the UL rate control MAC CE</w:t>
      </w:r>
    </w:p>
    <w:p w14:paraId="45B5F47C" w14:textId="04EA8511" w:rsidR="00DC57E5" w:rsidRDefault="00B95093" w:rsidP="00DC57E5">
      <w:pPr>
        <w:rPr>
          <w:lang w:val="en-US"/>
        </w:rPr>
      </w:pPr>
      <w:r>
        <w:rPr>
          <w:lang w:val="en-US"/>
        </w:rPr>
        <w:t xml:space="preserve">Another question is whether to </w:t>
      </w:r>
      <w:proofErr w:type="gramStart"/>
      <w:r>
        <w:rPr>
          <w:lang w:val="en-US"/>
        </w:rPr>
        <w:t>allow including</w:t>
      </w:r>
      <w:proofErr w:type="gramEnd"/>
      <w:r>
        <w:rPr>
          <w:lang w:val="en-US"/>
        </w:rPr>
        <w:t xml:space="preserve"> multiple QoS flow entries in the new UL rate control MAC CE to be able to provide rate control information for multiple QoS flows concurrently. </w:t>
      </w:r>
      <w:r w:rsidR="00341E7A">
        <w:rPr>
          <w:lang w:val="en-US"/>
        </w:rPr>
        <w:t xml:space="preserve">Since the new MAC CE will be using eLCID space, mandating NW to send a separate MAC CE for every QoS </w:t>
      </w:r>
      <w:proofErr w:type="gramStart"/>
      <w:r w:rsidR="00341E7A">
        <w:rPr>
          <w:lang w:val="en-US"/>
        </w:rPr>
        <w:t>flow</w:t>
      </w:r>
      <w:proofErr w:type="gramEnd"/>
      <w:r w:rsidR="00341E7A">
        <w:rPr>
          <w:lang w:val="en-US"/>
        </w:rPr>
        <w:t xml:space="preserve"> it intends to provide the thro</w:t>
      </w:r>
      <w:r w:rsidR="00F93D77">
        <w:rPr>
          <w:lang w:val="en-US"/>
        </w:rPr>
        <w:t>ttling information seems unnecessary.</w:t>
      </w:r>
      <w:r w:rsidR="00E96FFD">
        <w:rPr>
          <w:lang w:val="en-US"/>
        </w:rPr>
        <w:t xml:space="preserve"> Hence, indicating multiple QoS flows should be enabled.</w:t>
      </w:r>
    </w:p>
    <w:p w14:paraId="42B0CFB9" w14:textId="7E36A7BA" w:rsidR="00E96FFD" w:rsidRDefault="00E96FFD" w:rsidP="00DC57E5">
      <w:pPr>
        <w:rPr>
          <w:lang w:val="en-US"/>
        </w:rPr>
      </w:pPr>
      <w:r>
        <w:rPr>
          <w:b/>
          <w:bCs/>
          <w:lang w:val="en-US"/>
        </w:rPr>
        <w:t xml:space="preserve">Proposal 2: </w:t>
      </w:r>
      <w:r>
        <w:rPr>
          <w:lang w:val="en-US"/>
        </w:rPr>
        <w:t>The new UL Rate Control MAC CE can provide UL rate control information for multiple QoS flows.</w:t>
      </w:r>
    </w:p>
    <w:p w14:paraId="13E76FF9" w14:textId="07547E28" w:rsidR="00E96FFD" w:rsidRDefault="00B65EC4" w:rsidP="00DC57E5">
      <w:pPr>
        <w:rPr>
          <w:lang w:val="en-US"/>
        </w:rPr>
      </w:pPr>
      <w:r>
        <w:rPr>
          <w:lang w:val="en-US"/>
        </w:rPr>
        <w:t>However, whether to allow full flexibility where the UL rate control MAC CE could provide throttling information over multiple DRBs and QoS flows requires discussion.</w:t>
      </w:r>
      <w:r w:rsidR="004C4ED2">
        <w:rPr>
          <w:lang w:val="en-US"/>
        </w:rPr>
        <w:t xml:space="preserve"> One option is that one UL rate control MAC CE can provide rate control information for QoS flows within a DRB (ie., only one LCID indication would be required in this case). </w:t>
      </w:r>
      <w:r w:rsidR="004C4ED2">
        <w:rPr>
          <w:lang w:val="en-US"/>
        </w:rPr>
        <w:lastRenderedPageBreak/>
        <w:t xml:space="preserve">Another option could allow full flexibility where multiple pairs of LCID + QFI </w:t>
      </w:r>
      <w:r w:rsidR="00B349F7">
        <w:rPr>
          <w:lang w:val="en-US"/>
        </w:rPr>
        <w:t xml:space="preserve">can be </w:t>
      </w:r>
      <w:r w:rsidR="00C945DD">
        <w:rPr>
          <w:lang w:val="en-US"/>
        </w:rPr>
        <w:t>provided.</w:t>
      </w:r>
      <w:r w:rsidR="00B349F7">
        <w:rPr>
          <w:lang w:val="en-US"/>
        </w:rPr>
        <w:t xml:space="preserve"> In any case, it seems useless to </w:t>
      </w:r>
      <w:r w:rsidR="003C3F53">
        <w:rPr>
          <w:lang w:val="en-US"/>
        </w:rPr>
        <w:t xml:space="preserve">provide </w:t>
      </w:r>
      <w:proofErr w:type="gramStart"/>
      <w:r w:rsidR="003C3F53">
        <w:rPr>
          <w:lang w:val="en-US"/>
        </w:rPr>
        <w:t>same</w:t>
      </w:r>
      <w:proofErr w:type="gramEnd"/>
      <w:r w:rsidR="003C3F53">
        <w:rPr>
          <w:lang w:val="en-US"/>
        </w:rPr>
        <w:t xml:space="preserve"> LCID more than once in the UL rate control MAC CE in either of the options</w:t>
      </w:r>
      <w:r w:rsidR="00880EE1">
        <w:rPr>
          <w:lang w:val="en-US"/>
        </w:rPr>
        <w:t>, which would allow some overhead savings when many QoS flows need to be indicated at the same time</w:t>
      </w:r>
      <w:r w:rsidR="003C3F53">
        <w:rPr>
          <w:lang w:val="en-US"/>
        </w:rPr>
        <w:t>.</w:t>
      </w:r>
    </w:p>
    <w:p w14:paraId="5A75C3D9" w14:textId="64D6260C" w:rsidR="00880EE1" w:rsidRPr="00880EE1" w:rsidRDefault="00880EE1" w:rsidP="00DC57E5">
      <w:pPr>
        <w:rPr>
          <w:lang w:val="en-US"/>
        </w:rPr>
      </w:pPr>
      <w:r>
        <w:rPr>
          <w:b/>
          <w:bCs/>
          <w:lang w:val="en-US"/>
        </w:rPr>
        <w:t>Proposal 3:</w:t>
      </w:r>
      <w:r>
        <w:rPr>
          <w:lang w:val="en-US"/>
        </w:rPr>
        <w:t xml:space="preserve"> </w:t>
      </w:r>
      <w:r w:rsidR="00865802">
        <w:rPr>
          <w:lang w:val="en-US"/>
        </w:rPr>
        <w:t xml:space="preserve">For a DRB, only one LCID indication within </w:t>
      </w:r>
      <w:r w:rsidR="00BE3625">
        <w:rPr>
          <w:lang w:val="en-US"/>
        </w:rPr>
        <w:t>the</w:t>
      </w:r>
      <w:r w:rsidR="00865802">
        <w:rPr>
          <w:lang w:val="en-US"/>
        </w:rPr>
        <w:t xml:space="preserve"> UL rate control MAC CE is required which</w:t>
      </w:r>
      <w:r w:rsidR="00D813C5">
        <w:rPr>
          <w:lang w:val="en-US"/>
        </w:rPr>
        <w:t xml:space="preserve"> </w:t>
      </w:r>
      <w:r w:rsidR="00BE3625">
        <w:rPr>
          <w:lang w:val="en-US"/>
        </w:rPr>
        <w:t xml:space="preserve">can </w:t>
      </w:r>
      <w:r w:rsidR="00D813C5">
        <w:rPr>
          <w:lang w:val="en-US"/>
        </w:rPr>
        <w:t>follow</w:t>
      </w:r>
      <w:r w:rsidR="00BE3625">
        <w:rPr>
          <w:lang w:val="en-US"/>
        </w:rPr>
        <w:t xml:space="preserve"> </w:t>
      </w:r>
      <w:r w:rsidR="00D813C5">
        <w:rPr>
          <w:lang w:val="en-US"/>
        </w:rPr>
        <w:t xml:space="preserve">number of QFIs for QoS flows </w:t>
      </w:r>
      <w:r w:rsidR="004C777C">
        <w:rPr>
          <w:lang w:val="en-US"/>
        </w:rPr>
        <w:t>for which</w:t>
      </w:r>
      <w:r w:rsidR="00D813C5">
        <w:rPr>
          <w:lang w:val="en-US"/>
        </w:rPr>
        <w:t xml:space="preserve"> the rate control information is provided</w:t>
      </w:r>
      <w:r w:rsidR="004C777C">
        <w:rPr>
          <w:lang w:val="en-US"/>
        </w:rPr>
        <w:t xml:space="preserve"> for the given DRB</w:t>
      </w:r>
      <w:r w:rsidR="00D813C5">
        <w:rPr>
          <w:lang w:val="en-U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35692A02" w:rsidR="009339CB" w:rsidRDefault="009339CB" w:rsidP="009339CB">
      <w:r>
        <w:t>This document has made the following</w:t>
      </w:r>
      <w:r w:rsidR="00A95910">
        <w:t xml:space="preserve"> observations and</w:t>
      </w:r>
      <w:r>
        <w:t xml:space="preserve"> </w:t>
      </w:r>
      <w:r w:rsidR="00C51E25">
        <w:rPr>
          <w:rFonts w:hint="eastAsia"/>
          <w:lang w:eastAsia="ko-KR"/>
        </w:rPr>
        <w:t>proposals</w:t>
      </w:r>
      <w:r>
        <w:t>:</w:t>
      </w:r>
    </w:p>
    <w:p w14:paraId="47EE0093" w14:textId="77777777" w:rsidR="00BE3625" w:rsidRDefault="00BE3625" w:rsidP="00BE3625">
      <w:pPr>
        <w:rPr>
          <w:lang w:val="en-US"/>
        </w:rPr>
      </w:pPr>
      <w:r>
        <w:rPr>
          <w:b/>
          <w:bCs/>
          <w:lang w:val="en-US"/>
        </w:rPr>
        <w:t>Proposal 1:</w:t>
      </w:r>
      <w:r>
        <w:rPr>
          <w:lang w:val="en-US"/>
        </w:rPr>
        <w:t xml:space="preserve"> Use the LCID + QFI (6 + 6 bits) combination to identify a specific QoS flow for UL rate control.</w:t>
      </w:r>
    </w:p>
    <w:p w14:paraId="1098E1C5" w14:textId="77777777" w:rsidR="00BE3625" w:rsidRDefault="00BE3625" w:rsidP="00BE3625">
      <w:pPr>
        <w:rPr>
          <w:lang w:val="en-US"/>
        </w:rPr>
      </w:pPr>
      <w:r>
        <w:rPr>
          <w:b/>
          <w:bCs/>
          <w:lang w:val="en-US"/>
        </w:rPr>
        <w:t xml:space="preserve">Proposal 2: </w:t>
      </w:r>
      <w:r>
        <w:rPr>
          <w:lang w:val="en-US"/>
        </w:rPr>
        <w:t>The new UL Rate Control MAC CE can provide UL rate control information for multiple QoS flows.</w:t>
      </w:r>
    </w:p>
    <w:p w14:paraId="5419F84A" w14:textId="77777777" w:rsidR="00BE3625" w:rsidRPr="00880EE1" w:rsidRDefault="00BE3625" w:rsidP="00BE3625">
      <w:pPr>
        <w:rPr>
          <w:lang w:val="en-US"/>
        </w:rPr>
      </w:pPr>
      <w:r>
        <w:rPr>
          <w:b/>
          <w:bCs/>
          <w:lang w:val="en-US"/>
        </w:rPr>
        <w:t>Proposal 3:</w:t>
      </w:r>
      <w:r>
        <w:rPr>
          <w:lang w:val="en-US"/>
        </w:rPr>
        <w:t xml:space="preserve"> For a DRB, only one LCID indication within the UL rate control MAC CE is required which can follow number of QFIs for QoS flows for which the rate control information is provided for the given DRB.</w:t>
      </w:r>
    </w:p>
    <w:p w14:paraId="323EE5F9" w14:textId="178B5D58" w:rsidR="00891856" w:rsidRPr="00BE3625" w:rsidRDefault="00891856">
      <w:pPr>
        <w:spacing w:after="0"/>
        <w:rPr>
          <w:lang w:val="en-US"/>
        </w:rPr>
      </w:pPr>
    </w:p>
    <w:sectPr w:rsidR="00891856" w:rsidRPr="00BE36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634CA" w14:textId="77777777" w:rsidR="00DF7C78" w:rsidRDefault="00DF7C78">
      <w:r>
        <w:separator/>
      </w:r>
    </w:p>
  </w:endnote>
  <w:endnote w:type="continuationSeparator" w:id="0">
    <w:p w14:paraId="546647D0" w14:textId="77777777" w:rsidR="00DF7C78" w:rsidRDefault="00DF7C78">
      <w:r>
        <w:continuationSeparator/>
      </w:r>
    </w:p>
  </w:endnote>
  <w:endnote w:type="continuationNotice" w:id="1">
    <w:p w14:paraId="425753AD" w14:textId="77777777" w:rsidR="00DF7C78" w:rsidRDefault="00DF7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7234" w14:textId="77777777" w:rsidR="00DF7C78" w:rsidRDefault="00DF7C78">
      <w:r>
        <w:separator/>
      </w:r>
    </w:p>
  </w:footnote>
  <w:footnote w:type="continuationSeparator" w:id="0">
    <w:p w14:paraId="0BF5E343" w14:textId="77777777" w:rsidR="00DF7C78" w:rsidRDefault="00DF7C78">
      <w:r>
        <w:continuationSeparator/>
      </w:r>
    </w:p>
  </w:footnote>
  <w:footnote w:type="continuationNotice" w:id="1">
    <w:p w14:paraId="1E6D6D38" w14:textId="77777777" w:rsidR="00DF7C78" w:rsidRDefault="00DF7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3"/>
  </w:num>
  <w:num w:numId="19" w16cid:durableId="1824347330">
    <w:abstractNumId w:val="21"/>
  </w:num>
  <w:num w:numId="20" w16cid:durableId="121196298">
    <w:abstractNumId w:val="22"/>
  </w:num>
  <w:num w:numId="21" w16cid:durableId="341124529">
    <w:abstractNumId w:val="14"/>
  </w:num>
  <w:num w:numId="22" w16cid:durableId="1529180953">
    <w:abstractNumId w:val="20"/>
  </w:num>
  <w:num w:numId="23" w16cid:durableId="1977684222">
    <w:abstractNumId w:val="12"/>
  </w:num>
  <w:num w:numId="24" w16cid:durableId="901258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262E"/>
    <w:rsid w:val="00013887"/>
    <w:rsid w:val="00014EEE"/>
    <w:rsid w:val="00016557"/>
    <w:rsid w:val="0002380D"/>
    <w:rsid w:val="00023C40"/>
    <w:rsid w:val="0002507D"/>
    <w:rsid w:val="00025C2C"/>
    <w:rsid w:val="0002703B"/>
    <w:rsid w:val="00027536"/>
    <w:rsid w:val="0002769C"/>
    <w:rsid w:val="00027F3B"/>
    <w:rsid w:val="00030BA3"/>
    <w:rsid w:val="00033219"/>
    <w:rsid w:val="00033397"/>
    <w:rsid w:val="00034A93"/>
    <w:rsid w:val="00040095"/>
    <w:rsid w:val="000424CF"/>
    <w:rsid w:val="00042C64"/>
    <w:rsid w:val="00043367"/>
    <w:rsid w:val="00044A97"/>
    <w:rsid w:val="0004518A"/>
    <w:rsid w:val="00045A84"/>
    <w:rsid w:val="000474E2"/>
    <w:rsid w:val="000507DB"/>
    <w:rsid w:val="00054C13"/>
    <w:rsid w:val="000620CF"/>
    <w:rsid w:val="00064894"/>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6D96"/>
    <w:rsid w:val="000C7163"/>
    <w:rsid w:val="000C75DB"/>
    <w:rsid w:val="000D0EF5"/>
    <w:rsid w:val="000D1BA4"/>
    <w:rsid w:val="000D349F"/>
    <w:rsid w:val="000D3DFC"/>
    <w:rsid w:val="000D58AB"/>
    <w:rsid w:val="000D65A3"/>
    <w:rsid w:val="000E0CC6"/>
    <w:rsid w:val="000E2067"/>
    <w:rsid w:val="000E2A05"/>
    <w:rsid w:val="000E5394"/>
    <w:rsid w:val="000E5781"/>
    <w:rsid w:val="000E5C23"/>
    <w:rsid w:val="000E6C5C"/>
    <w:rsid w:val="000F313A"/>
    <w:rsid w:val="000F4CBF"/>
    <w:rsid w:val="000F5CDF"/>
    <w:rsid w:val="000F70FB"/>
    <w:rsid w:val="001027FF"/>
    <w:rsid w:val="001044DC"/>
    <w:rsid w:val="001052F3"/>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2643"/>
    <w:rsid w:val="001330AA"/>
    <w:rsid w:val="00134201"/>
    <w:rsid w:val="00134509"/>
    <w:rsid w:val="0013734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140A"/>
    <w:rsid w:val="001C15C2"/>
    <w:rsid w:val="001C2007"/>
    <w:rsid w:val="001C20F9"/>
    <w:rsid w:val="001C23F4"/>
    <w:rsid w:val="001C27A8"/>
    <w:rsid w:val="001C39BB"/>
    <w:rsid w:val="001C412E"/>
    <w:rsid w:val="001C4F79"/>
    <w:rsid w:val="001C4FA9"/>
    <w:rsid w:val="001C54A6"/>
    <w:rsid w:val="001C7D28"/>
    <w:rsid w:val="001D1D2E"/>
    <w:rsid w:val="001D2227"/>
    <w:rsid w:val="001D2C44"/>
    <w:rsid w:val="001D45E0"/>
    <w:rsid w:val="001D55C4"/>
    <w:rsid w:val="001D57AC"/>
    <w:rsid w:val="001D76C7"/>
    <w:rsid w:val="001D7DBC"/>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58E1"/>
    <w:rsid w:val="002376DE"/>
    <w:rsid w:val="00237C6F"/>
    <w:rsid w:val="00240F3E"/>
    <w:rsid w:val="00241E42"/>
    <w:rsid w:val="0024282A"/>
    <w:rsid w:val="00244603"/>
    <w:rsid w:val="00244A05"/>
    <w:rsid w:val="00250404"/>
    <w:rsid w:val="00252E84"/>
    <w:rsid w:val="0025349B"/>
    <w:rsid w:val="00256B74"/>
    <w:rsid w:val="0025771D"/>
    <w:rsid w:val="002610C3"/>
    <w:rsid w:val="002610D8"/>
    <w:rsid w:val="0026144F"/>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46F4"/>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2C7B"/>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337DA"/>
    <w:rsid w:val="00341E7A"/>
    <w:rsid w:val="00342301"/>
    <w:rsid w:val="00342F95"/>
    <w:rsid w:val="00345BAC"/>
    <w:rsid w:val="00346049"/>
    <w:rsid w:val="0035462D"/>
    <w:rsid w:val="00355DDB"/>
    <w:rsid w:val="00357447"/>
    <w:rsid w:val="00361DAE"/>
    <w:rsid w:val="00362155"/>
    <w:rsid w:val="0036459E"/>
    <w:rsid w:val="00364B41"/>
    <w:rsid w:val="003657F9"/>
    <w:rsid w:val="00365A50"/>
    <w:rsid w:val="003679AC"/>
    <w:rsid w:val="00375E94"/>
    <w:rsid w:val="003805DE"/>
    <w:rsid w:val="00380EF3"/>
    <w:rsid w:val="00383096"/>
    <w:rsid w:val="00384286"/>
    <w:rsid w:val="00384B5F"/>
    <w:rsid w:val="003851B4"/>
    <w:rsid w:val="00385EC5"/>
    <w:rsid w:val="003865CF"/>
    <w:rsid w:val="0038759A"/>
    <w:rsid w:val="003909E9"/>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3F53"/>
    <w:rsid w:val="003C4E37"/>
    <w:rsid w:val="003C7A4A"/>
    <w:rsid w:val="003D0593"/>
    <w:rsid w:val="003D0B7A"/>
    <w:rsid w:val="003D0FD0"/>
    <w:rsid w:val="003D1269"/>
    <w:rsid w:val="003D33B5"/>
    <w:rsid w:val="003D5476"/>
    <w:rsid w:val="003D60E7"/>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5538"/>
    <w:rsid w:val="00412126"/>
    <w:rsid w:val="00412F85"/>
    <w:rsid w:val="00414568"/>
    <w:rsid w:val="00415BA3"/>
    <w:rsid w:val="00415E6D"/>
    <w:rsid w:val="004169BD"/>
    <w:rsid w:val="00417B51"/>
    <w:rsid w:val="00420C3A"/>
    <w:rsid w:val="00420E68"/>
    <w:rsid w:val="0042787D"/>
    <w:rsid w:val="00432910"/>
    <w:rsid w:val="00433307"/>
    <w:rsid w:val="0043402C"/>
    <w:rsid w:val="0043461C"/>
    <w:rsid w:val="004367C8"/>
    <w:rsid w:val="00441B1B"/>
    <w:rsid w:val="004433BA"/>
    <w:rsid w:val="00446C3A"/>
    <w:rsid w:val="00446DA1"/>
    <w:rsid w:val="00450197"/>
    <w:rsid w:val="00450AE2"/>
    <w:rsid w:val="004532D6"/>
    <w:rsid w:val="00460F94"/>
    <w:rsid w:val="004620AA"/>
    <w:rsid w:val="00462C72"/>
    <w:rsid w:val="00464E98"/>
    <w:rsid w:val="00465587"/>
    <w:rsid w:val="00465E93"/>
    <w:rsid w:val="00466417"/>
    <w:rsid w:val="004676A1"/>
    <w:rsid w:val="00471682"/>
    <w:rsid w:val="00473C07"/>
    <w:rsid w:val="00475784"/>
    <w:rsid w:val="00477455"/>
    <w:rsid w:val="00482E34"/>
    <w:rsid w:val="0048470B"/>
    <w:rsid w:val="00485A3B"/>
    <w:rsid w:val="00491AFD"/>
    <w:rsid w:val="00495321"/>
    <w:rsid w:val="004A1F7B"/>
    <w:rsid w:val="004A22AF"/>
    <w:rsid w:val="004A38CD"/>
    <w:rsid w:val="004A3AB4"/>
    <w:rsid w:val="004A4D4D"/>
    <w:rsid w:val="004A5A71"/>
    <w:rsid w:val="004B0EDA"/>
    <w:rsid w:val="004B14F9"/>
    <w:rsid w:val="004B4B17"/>
    <w:rsid w:val="004B7DBE"/>
    <w:rsid w:val="004C0409"/>
    <w:rsid w:val="004C0564"/>
    <w:rsid w:val="004C44D2"/>
    <w:rsid w:val="004C4ED2"/>
    <w:rsid w:val="004C53B9"/>
    <w:rsid w:val="004C58EA"/>
    <w:rsid w:val="004C593C"/>
    <w:rsid w:val="004C6824"/>
    <w:rsid w:val="004C6EFC"/>
    <w:rsid w:val="004C777C"/>
    <w:rsid w:val="004D2424"/>
    <w:rsid w:val="004D3578"/>
    <w:rsid w:val="004D380D"/>
    <w:rsid w:val="004D5493"/>
    <w:rsid w:val="004D572B"/>
    <w:rsid w:val="004E0C37"/>
    <w:rsid w:val="004E205F"/>
    <w:rsid w:val="004E213A"/>
    <w:rsid w:val="004E52E7"/>
    <w:rsid w:val="004E632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44AF"/>
    <w:rsid w:val="005045F9"/>
    <w:rsid w:val="00505299"/>
    <w:rsid w:val="005067F7"/>
    <w:rsid w:val="00506C28"/>
    <w:rsid w:val="005116AB"/>
    <w:rsid w:val="0051184A"/>
    <w:rsid w:val="00513202"/>
    <w:rsid w:val="005139C4"/>
    <w:rsid w:val="00513F85"/>
    <w:rsid w:val="00514114"/>
    <w:rsid w:val="00514666"/>
    <w:rsid w:val="00514EEE"/>
    <w:rsid w:val="00520842"/>
    <w:rsid w:val="00520966"/>
    <w:rsid w:val="005224C6"/>
    <w:rsid w:val="0052277F"/>
    <w:rsid w:val="00523925"/>
    <w:rsid w:val="005274E8"/>
    <w:rsid w:val="00527983"/>
    <w:rsid w:val="005307F5"/>
    <w:rsid w:val="00534278"/>
    <w:rsid w:val="00534DA0"/>
    <w:rsid w:val="00536C78"/>
    <w:rsid w:val="00537809"/>
    <w:rsid w:val="00537DA5"/>
    <w:rsid w:val="00537F45"/>
    <w:rsid w:val="00540CC3"/>
    <w:rsid w:val="0054184C"/>
    <w:rsid w:val="00541B66"/>
    <w:rsid w:val="005432D9"/>
    <w:rsid w:val="00543E6C"/>
    <w:rsid w:val="005444C8"/>
    <w:rsid w:val="0054628B"/>
    <w:rsid w:val="00547D88"/>
    <w:rsid w:val="005507F5"/>
    <w:rsid w:val="00550D23"/>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4D1"/>
    <w:rsid w:val="0058488E"/>
    <w:rsid w:val="00587870"/>
    <w:rsid w:val="005909D8"/>
    <w:rsid w:val="00595466"/>
    <w:rsid w:val="005955BD"/>
    <w:rsid w:val="00595AE9"/>
    <w:rsid w:val="005A13AB"/>
    <w:rsid w:val="005A20BE"/>
    <w:rsid w:val="005A3300"/>
    <w:rsid w:val="005A3F23"/>
    <w:rsid w:val="005A3FB4"/>
    <w:rsid w:val="005A49C6"/>
    <w:rsid w:val="005A4E04"/>
    <w:rsid w:val="005A588A"/>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D5BCD"/>
    <w:rsid w:val="005E3245"/>
    <w:rsid w:val="005E3432"/>
    <w:rsid w:val="005E37F3"/>
    <w:rsid w:val="005E58AB"/>
    <w:rsid w:val="005E7094"/>
    <w:rsid w:val="005E70FE"/>
    <w:rsid w:val="005F0EE1"/>
    <w:rsid w:val="005F2976"/>
    <w:rsid w:val="005F45C0"/>
    <w:rsid w:val="005F7273"/>
    <w:rsid w:val="00600A74"/>
    <w:rsid w:val="00600CC3"/>
    <w:rsid w:val="00602183"/>
    <w:rsid w:val="00602F77"/>
    <w:rsid w:val="0060541C"/>
    <w:rsid w:val="00606121"/>
    <w:rsid w:val="00606BEB"/>
    <w:rsid w:val="00607655"/>
    <w:rsid w:val="00607CDE"/>
    <w:rsid w:val="00611566"/>
    <w:rsid w:val="00611615"/>
    <w:rsid w:val="00612091"/>
    <w:rsid w:val="006123CD"/>
    <w:rsid w:val="0061329B"/>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519D"/>
    <w:rsid w:val="0065673A"/>
    <w:rsid w:val="00656910"/>
    <w:rsid w:val="00656A82"/>
    <w:rsid w:val="006574C0"/>
    <w:rsid w:val="0066129F"/>
    <w:rsid w:val="0066198D"/>
    <w:rsid w:val="00662AAB"/>
    <w:rsid w:val="00662E84"/>
    <w:rsid w:val="006675D9"/>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5670"/>
    <w:rsid w:val="006A7177"/>
    <w:rsid w:val="006B0742"/>
    <w:rsid w:val="006B093E"/>
    <w:rsid w:val="006B095D"/>
    <w:rsid w:val="006B1F90"/>
    <w:rsid w:val="006B4DC6"/>
    <w:rsid w:val="006C11E6"/>
    <w:rsid w:val="006C1A9D"/>
    <w:rsid w:val="006C1F08"/>
    <w:rsid w:val="006C2661"/>
    <w:rsid w:val="006C66D8"/>
    <w:rsid w:val="006C6FA2"/>
    <w:rsid w:val="006C7615"/>
    <w:rsid w:val="006C7C77"/>
    <w:rsid w:val="006D1E24"/>
    <w:rsid w:val="006D35DE"/>
    <w:rsid w:val="006D3A74"/>
    <w:rsid w:val="006D714C"/>
    <w:rsid w:val="006E1057"/>
    <w:rsid w:val="006E1417"/>
    <w:rsid w:val="006E2E32"/>
    <w:rsid w:val="006E4B82"/>
    <w:rsid w:val="006E7146"/>
    <w:rsid w:val="006E7658"/>
    <w:rsid w:val="006E77EA"/>
    <w:rsid w:val="006F0F2E"/>
    <w:rsid w:val="006F26C5"/>
    <w:rsid w:val="006F33F1"/>
    <w:rsid w:val="006F4A54"/>
    <w:rsid w:val="006F53F7"/>
    <w:rsid w:val="006F5655"/>
    <w:rsid w:val="006F6A2C"/>
    <w:rsid w:val="00701121"/>
    <w:rsid w:val="00702100"/>
    <w:rsid w:val="00702A15"/>
    <w:rsid w:val="007031B3"/>
    <w:rsid w:val="00705B47"/>
    <w:rsid w:val="007069DC"/>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0A3F"/>
    <w:rsid w:val="0073190C"/>
    <w:rsid w:val="00732C9D"/>
    <w:rsid w:val="007342B5"/>
    <w:rsid w:val="00734A5B"/>
    <w:rsid w:val="00737748"/>
    <w:rsid w:val="0074096F"/>
    <w:rsid w:val="00741A78"/>
    <w:rsid w:val="00742123"/>
    <w:rsid w:val="00744098"/>
    <w:rsid w:val="00744E76"/>
    <w:rsid w:val="00751877"/>
    <w:rsid w:val="007535B4"/>
    <w:rsid w:val="0075554C"/>
    <w:rsid w:val="0075653E"/>
    <w:rsid w:val="007572BC"/>
    <w:rsid w:val="00757D40"/>
    <w:rsid w:val="0076124C"/>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4AC7"/>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361"/>
    <w:rsid w:val="0086354A"/>
    <w:rsid w:val="00863741"/>
    <w:rsid w:val="00864766"/>
    <w:rsid w:val="00864D49"/>
    <w:rsid w:val="00865802"/>
    <w:rsid w:val="00865D86"/>
    <w:rsid w:val="008725E3"/>
    <w:rsid w:val="0087617E"/>
    <w:rsid w:val="008768CA"/>
    <w:rsid w:val="00877D17"/>
    <w:rsid w:val="00877EF9"/>
    <w:rsid w:val="00880559"/>
    <w:rsid w:val="00880EE1"/>
    <w:rsid w:val="00883448"/>
    <w:rsid w:val="00884DDB"/>
    <w:rsid w:val="008850EB"/>
    <w:rsid w:val="00885A11"/>
    <w:rsid w:val="00886D74"/>
    <w:rsid w:val="00890A41"/>
    <w:rsid w:val="008915C4"/>
    <w:rsid w:val="00891822"/>
    <w:rsid w:val="00891856"/>
    <w:rsid w:val="00891BFD"/>
    <w:rsid w:val="008947F8"/>
    <w:rsid w:val="0089639D"/>
    <w:rsid w:val="008A144F"/>
    <w:rsid w:val="008A1CAB"/>
    <w:rsid w:val="008A355C"/>
    <w:rsid w:val="008A381B"/>
    <w:rsid w:val="008A4102"/>
    <w:rsid w:val="008A41BD"/>
    <w:rsid w:val="008A43E2"/>
    <w:rsid w:val="008A4E84"/>
    <w:rsid w:val="008A6324"/>
    <w:rsid w:val="008A757E"/>
    <w:rsid w:val="008A7C2E"/>
    <w:rsid w:val="008B02B9"/>
    <w:rsid w:val="008B0767"/>
    <w:rsid w:val="008B11E8"/>
    <w:rsid w:val="008B1FA5"/>
    <w:rsid w:val="008B2AEA"/>
    <w:rsid w:val="008B2C11"/>
    <w:rsid w:val="008B3770"/>
    <w:rsid w:val="008B4E0F"/>
    <w:rsid w:val="008B5306"/>
    <w:rsid w:val="008B54E8"/>
    <w:rsid w:val="008C1209"/>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1C4C"/>
    <w:rsid w:val="009222DC"/>
    <w:rsid w:val="00923655"/>
    <w:rsid w:val="00924800"/>
    <w:rsid w:val="009248C6"/>
    <w:rsid w:val="00925D25"/>
    <w:rsid w:val="00932439"/>
    <w:rsid w:val="009339CB"/>
    <w:rsid w:val="00936071"/>
    <w:rsid w:val="009376CD"/>
    <w:rsid w:val="00940212"/>
    <w:rsid w:val="00942387"/>
    <w:rsid w:val="00942EC2"/>
    <w:rsid w:val="0094511B"/>
    <w:rsid w:val="009465DA"/>
    <w:rsid w:val="00947B82"/>
    <w:rsid w:val="00950107"/>
    <w:rsid w:val="00953312"/>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83"/>
    <w:rsid w:val="009B3ADA"/>
    <w:rsid w:val="009B40B3"/>
    <w:rsid w:val="009B464F"/>
    <w:rsid w:val="009C097A"/>
    <w:rsid w:val="009C0ABF"/>
    <w:rsid w:val="009C0E0D"/>
    <w:rsid w:val="009C101D"/>
    <w:rsid w:val="009C148B"/>
    <w:rsid w:val="009C19E9"/>
    <w:rsid w:val="009C2260"/>
    <w:rsid w:val="009C2338"/>
    <w:rsid w:val="009C2D39"/>
    <w:rsid w:val="009D0656"/>
    <w:rsid w:val="009D2EC7"/>
    <w:rsid w:val="009D306E"/>
    <w:rsid w:val="009D3BE3"/>
    <w:rsid w:val="009D47B0"/>
    <w:rsid w:val="009D5345"/>
    <w:rsid w:val="009D66E9"/>
    <w:rsid w:val="009D74A6"/>
    <w:rsid w:val="009D79DD"/>
    <w:rsid w:val="009E04E8"/>
    <w:rsid w:val="009E0E87"/>
    <w:rsid w:val="009E1D22"/>
    <w:rsid w:val="009E4307"/>
    <w:rsid w:val="009E4B2B"/>
    <w:rsid w:val="009E74BA"/>
    <w:rsid w:val="009F143D"/>
    <w:rsid w:val="009F59BB"/>
    <w:rsid w:val="009F5C5D"/>
    <w:rsid w:val="009F5D02"/>
    <w:rsid w:val="00A01763"/>
    <w:rsid w:val="00A05806"/>
    <w:rsid w:val="00A05D41"/>
    <w:rsid w:val="00A05F03"/>
    <w:rsid w:val="00A10F02"/>
    <w:rsid w:val="00A11B91"/>
    <w:rsid w:val="00A13A8D"/>
    <w:rsid w:val="00A13BA1"/>
    <w:rsid w:val="00A15998"/>
    <w:rsid w:val="00A17176"/>
    <w:rsid w:val="00A173FB"/>
    <w:rsid w:val="00A2017A"/>
    <w:rsid w:val="00A204CA"/>
    <w:rsid w:val="00A209D6"/>
    <w:rsid w:val="00A21628"/>
    <w:rsid w:val="00A22738"/>
    <w:rsid w:val="00A24719"/>
    <w:rsid w:val="00A25625"/>
    <w:rsid w:val="00A25F3B"/>
    <w:rsid w:val="00A273AF"/>
    <w:rsid w:val="00A306BC"/>
    <w:rsid w:val="00A320DA"/>
    <w:rsid w:val="00A32C37"/>
    <w:rsid w:val="00A33142"/>
    <w:rsid w:val="00A35ABD"/>
    <w:rsid w:val="00A36F5F"/>
    <w:rsid w:val="00A4016A"/>
    <w:rsid w:val="00A40CD8"/>
    <w:rsid w:val="00A40DC4"/>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0D19"/>
    <w:rsid w:val="00A948F4"/>
    <w:rsid w:val="00A95910"/>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49F7"/>
    <w:rsid w:val="00B352AF"/>
    <w:rsid w:val="00B35B7D"/>
    <w:rsid w:val="00B35EC1"/>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5EC4"/>
    <w:rsid w:val="00B66568"/>
    <w:rsid w:val="00B669E9"/>
    <w:rsid w:val="00B70214"/>
    <w:rsid w:val="00B75177"/>
    <w:rsid w:val="00B7538C"/>
    <w:rsid w:val="00B777E9"/>
    <w:rsid w:val="00B77C31"/>
    <w:rsid w:val="00B83B5D"/>
    <w:rsid w:val="00B841E1"/>
    <w:rsid w:val="00B84B94"/>
    <w:rsid w:val="00B84DB2"/>
    <w:rsid w:val="00B85698"/>
    <w:rsid w:val="00B9334E"/>
    <w:rsid w:val="00B93C12"/>
    <w:rsid w:val="00B95076"/>
    <w:rsid w:val="00B95093"/>
    <w:rsid w:val="00B973C9"/>
    <w:rsid w:val="00B973F7"/>
    <w:rsid w:val="00B97F25"/>
    <w:rsid w:val="00BA0A1F"/>
    <w:rsid w:val="00BA1FF7"/>
    <w:rsid w:val="00BA2A6C"/>
    <w:rsid w:val="00BA41D2"/>
    <w:rsid w:val="00BA5F47"/>
    <w:rsid w:val="00BB0152"/>
    <w:rsid w:val="00BB7A32"/>
    <w:rsid w:val="00BC0915"/>
    <w:rsid w:val="00BC0DDB"/>
    <w:rsid w:val="00BC10C9"/>
    <w:rsid w:val="00BC1494"/>
    <w:rsid w:val="00BC3555"/>
    <w:rsid w:val="00BC371F"/>
    <w:rsid w:val="00BC4C54"/>
    <w:rsid w:val="00BC6B34"/>
    <w:rsid w:val="00BC6D69"/>
    <w:rsid w:val="00BC77E1"/>
    <w:rsid w:val="00BD3671"/>
    <w:rsid w:val="00BD370A"/>
    <w:rsid w:val="00BD4BE8"/>
    <w:rsid w:val="00BE21EE"/>
    <w:rsid w:val="00BE307A"/>
    <w:rsid w:val="00BE3625"/>
    <w:rsid w:val="00BE3A24"/>
    <w:rsid w:val="00BE447D"/>
    <w:rsid w:val="00BE543F"/>
    <w:rsid w:val="00BE690B"/>
    <w:rsid w:val="00BF0018"/>
    <w:rsid w:val="00BF1042"/>
    <w:rsid w:val="00BF3581"/>
    <w:rsid w:val="00BF3C67"/>
    <w:rsid w:val="00BF40D9"/>
    <w:rsid w:val="00BF42B6"/>
    <w:rsid w:val="00BF4A71"/>
    <w:rsid w:val="00BF688A"/>
    <w:rsid w:val="00C00175"/>
    <w:rsid w:val="00C01682"/>
    <w:rsid w:val="00C01AD5"/>
    <w:rsid w:val="00C025A6"/>
    <w:rsid w:val="00C036C9"/>
    <w:rsid w:val="00C0532B"/>
    <w:rsid w:val="00C07060"/>
    <w:rsid w:val="00C07441"/>
    <w:rsid w:val="00C10D3B"/>
    <w:rsid w:val="00C11505"/>
    <w:rsid w:val="00C12B51"/>
    <w:rsid w:val="00C159C9"/>
    <w:rsid w:val="00C2111C"/>
    <w:rsid w:val="00C214B9"/>
    <w:rsid w:val="00C2198D"/>
    <w:rsid w:val="00C230B6"/>
    <w:rsid w:val="00C2434A"/>
    <w:rsid w:val="00C24650"/>
    <w:rsid w:val="00C25331"/>
    <w:rsid w:val="00C25465"/>
    <w:rsid w:val="00C26EC9"/>
    <w:rsid w:val="00C27337"/>
    <w:rsid w:val="00C27610"/>
    <w:rsid w:val="00C3045C"/>
    <w:rsid w:val="00C311A6"/>
    <w:rsid w:val="00C31806"/>
    <w:rsid w:val="00C329BB"/>
    <w:rsid w:val="00C33079"/>
    <w:rsid w:val="00C3329E"/>
    <w:rsid w:val="00C35A20"/>
    <w:rsid w:val="00C366AA"/>
    <w:rsid w:val="00C400C2"/>
    <w:rsid w:val="00C41C7C"/>
    <w:rsid w:val="00C47326"/>
    <w:rsid w:val="00C51122"/>
    <w:rsid w:val="00C51BBA"/>
    <w:rsid w:val="00C51E25"/>
    <w:rsid w:val="00C52904"/>
    <w:rsid w:val="00C53727"/>
    <w:rsid w:val="00C53A29"/>
    <w:rsid w:val="00C55233"/>
    <w:rsid w:val="00C558B0"/>
    <w:rsid w:val="00C55A12"/>
    <w:rsid w:val="00C56AAE"/>
    <w:rsid w:val="00C61D0C"/>
    <w:rsid w:val="00C62BEF"/>
    <w:rsid w:val="00C62E8B"/>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1FE8"/>
    <w:rsid w:val="00C92557"/>
    <w:rsid w:val="00C9255F"/>
    <w:rsid w:val="00C92967"/>
    <w:rsid w:val="00C93C63"/>
    <w:rsid w:val="00C945DD"/>
    <w:rsid w:val="00C9575C"/>
    <w:rsid w:val="00C95A73"/>
    <w:rsid w:val="00C97649"/>
    <w:rsid w:val="00CA1C06"/>
    <w:rsid w:val="00CA2E23"/>
    <w:rsid w:val="00CA3D0C"/>
    <w:rsid w:val="00CA6386"/>
    <w:rsid w:val="00CA654B"/>
    <w:rsid w:val="00CA667D"/>
    <w:rsid w:val="00CB0678"/>
    <w:rsid w:val="00CB07FF"/>
    <w:rsid w:val="00CB0B4C"/>
    <w:rsid w:val="00CB1189"/>
    <w:rsid w:val="00CB11D8"/>
    <w:rsid w:val="00CB14AD"/>
    <w:rsid w:val="00CB16D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6CF9"/>
    <w:rsid w:val="00CF7516"/>
    <w:rsid w:val="00CF7A18"/>
    <w:rsid w:val="00D009F4"/>
    <w:rsid w:val="00D00D29"/>
    <w:rsid w:val="00D01ED1"/>
    <w:rsid w:val="00D030D6"/>
    <w:rsid w:val="00D032C9"/>
    <w:rsid w:val="00D05619"/>
    <w:rsid w:val="00D05863"/>
    <w:rsid w:val="00D0640E"/>
    <w:rsid w:val="00D10563"/>
    <w:rsid w:val="00D10681"/>
    <w:rsid w:val="00D11088"/>
    <w:rsid w:val="00D1241E"/>
    <w:rsid w:val="00D16095"/>
    <w:rsid w:val="00D16AF1"/>
    <w:rsid w:val="00D172D2"/>
    <w:rsid w:val="00D237AC"/>
    <w:rsid w:val="00D26872"/>
    <w:rsid w:val="00D26E4F"/>
    <w:rsid w:val="00D27174"/>
    <w:rsid w:val="00D30567"/>
    <w:rsid w:val="00D30EEB"/>
    <w:rsid w:val="00D319F5"/>
    <w:rsid w:val="00D33BE3"/>
    <w:rsid w:val="00D34C20"/>
    <w:rsid w:val="00D357D0"/>
    <w:rsid w:val="00D370B1"/>
    <w:rsid w:val="00D377CF"/>
    <w:rsid w:val="00D3792D"/>
    <w:rsid w:val="00D37F18"/>
    <w:rsid w:val="00D43A96"/>
    <w:rsid w:val="00D43BE3"/>
    <w:rsid w:val="00D4735E"/>
    <w:rsid w:val="00D50067"/>
    <w:rsid w:val="00D5039E"/>
    <w:rsid w:val="00D5143D"/>
    <w:rsid w:val="00D5261C"/>
    <w:rsid w:val="00D53AEA"/>
    <w:rsid w:val="00D5408C"/>
    <w:rsid w:val="00D54820"/>
    <w:rsid w:val="00D55572"/>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3C5"/>
    <w:rsid w:val="00D81415"/>
    <w:rsid w:val="00D83F2A"/>
    <w:rsid w:val="00D842A6"/>
    <w:rsid w:val="00D84B9B"/>
    <w:rsid w:val="00D854BE"/>
    <w:rsid w:val="00D870E3"/>
    <w:rsid w:val="00D87B0B"/>
    <w:rsid w:val="00D87E00"/>
    <w:rsid w:val="00D9134D"/>
    <w:rsid w:val="00D92CC0"/>
    <w:rsid w:val="00D92E2F"/>
    <w:rsid w:val="00D93049"/>
    <w:rsid w:val="00D939A9"/>
    <w:rsid w:val="00D960B3"/>
    <w:rsid w:val="00D967F7"/>
    <w:rsid w:val="00D96D11"/>
    <w:rsid w:val="00DA0679"/>
    <w:rsid w:val="00DA22A3"/>
    <w:rsid w:val="00DA7A03"/>
    <w:rsid w:val="00DB0729"/>
    <w:rsid w:val="00DB0DB8"/>
    <w:rsid w:val="00DB1818"/>
    <w:rsid w:val="00DB3098"/>
    <w:rsid w:val="00DB715A"/>
    <w:rsid w:val="00DC048F"/>
    <w:rsid w:val="00DC0FD1"/>
    <w:rsid w:val="00DC16D1"/>
    <w:rsid w:val="00DC26E4"/>
    <w:rsid w:val="00DC309B"/>
    <w:rsid w:val="00DC41B5"/>
    <w:rsid w:val="00DC4CCD"/>
    <w:rsid w:val="00DC4DA2"/>
    <w:rsid w:val="00DC5261"/>
    <w:rsid w:val="00DC56CA"/>
    <w:rsid w:val="00DC57E5"/>
    <w:rsid w:val="00DD171C"/>
    <w:rsid w:val="00DD18A2"/>
    <w:rsid w:val="00DD1AB0"/>
    <w:rsid w:val="00DD3974"/>
    <w:rsid w:val="00DE06BA"/>
    <w:rsid w:val="00DE25D2"/>
    <w:rsid w:val="00DE2F3E"/>
    <w:rsid w:val="00DE79A4"/>
    <w:rsid w:val="00DF0A71"/>
    <w:rsid w:val="00DF1DC6"/>
    <w:rsid w:val="00DF47C0"/>
    <w:rsid w:val="00DF4BAD"/>
    <w:rsid w:val="00DF7C20"/>
    <w:rsid w:val="00DF7C78"/>
    <w:rsid w:val="00E0054E"/>
    <w:rsid w:val="00E00F74"/>
    <w:rsid w:val="00E026E0"/>
    <w:rsid w:val="00E038FB"/>
    <w:rsid w:val="00E03CD5"/>
    <w:rsid w:val="00E0449D"/>
    <w:rsid w:val="00E1117E"/>
    <w:rsid w:val="00E11FC4"/>
    <w:rsid w:val="00E14439"/>
    <w:rsid w:val="00E14490"/>
    <w:rsid w:val="00E15BA8"/>
    <w:rsid w:val="00E16C4E"/>
    <w:rsid w:val="00E16DB4"/>
    <w:rsid w:val="00E176C4"/>
    <w:rsid w:val="00E232F5"/>
    <w:rsid w:val="00E233CD"/>
    <w:rsid w:val="00E23DD2"/>
    <w:rsid w:val="00E244F3"/>
    <w:rsid w:val="00E2542B"/>
    <w:rsid w:val="00E274DD"/>
    <w:rsid w:val="00E27679"/>
    <w:rsid w:val="00E3415F"/>
    <w:rsid w:val="00E34242"/>
    <w:rsid w:val="00E34775"/>
    <w:rsid w:val="00E35620"/>
    <w:rsid w:val="00E35EA9"/>
    <w:rsid w:val="00E363A8"/>
    <w:rsid w:val="00E36617"/>
    <w:rsid w:val="00E37289"/>
    <w:rsid w:val="00E43CF7"/>
    <w:rsid w:val="00E46C08"/>
    <w:rsid w:val="00E471CF"/>
    <w:rsid w:val="00E51C10"/>
    <w:rsid w:val="00E53006"/>
    <w:rsid w:val="00E54CA7"/>
    <w:rsid w:val="00E56193"/>
    <w:rsid w:val="00E56A8E"/>
    <w:rsid w:val="00E5708F"/>
    <w:rsid w:val="00E57C9C"/>
    <w:rsid w:val="00E62835"/>
    <w:rsid w:val="00E63632"/>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0F7E"/>
    <w:rsid w:val="00E93957"/>
    <w:rsid w:val="00E96FFD"/>
    <w:rsid w:val="00E97CB1"/>
    <w:rsid w:val="00E97FDB"/>
    <w:rsid w:val="00EA1098"/>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E3F04"/>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39E8"/>
    <w:rsid w:val="00F17166"/>
    <w:rsid w:val="00F2026E"/>
    <w:rsid w:val="00F2067C"/>
    <w:rsid w:val="00F2210A"/>
    <w:rsid w:val="00F22B19"/>
    <w:rsid w:val="00F2482D"/>
    <w:rsid w:val="00F24D0B"/>
    <w:rsid w:val="00F253F6"/>
    <w:rsid w:val="00F26194"/>
    <w:rsid w:val="00F2761E"/>
    <w:rsid w:val="00F3039E"/>
    <w:rsid w:val="00F30A39"/>
    <w:rsid w:val="00F30C19"/>
    <w:rsid w:val="00F31372"/>
    <w:rsid w:val="00F31F7A"/>
    <w:rsid w:val="00F36F8A"/>
    <w:rsid w:val="00F37743"/>
    <w:rsid w:val="00F40C2F"/>
    <w:rsid w:val="00F41D84"/>
    <w:rsid w:val="00F42493"/>
    <w:rsid w:val="00F45EF8"/>
    <w:rsid w:val="00F50093"/>
    <w:rsid w:val="00F51984"/>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510B"/>
    <w:rsid w:val="00F76F8F"/>
    <w:rsid w:val="00F828A7"/>
    <w:rsid w:val="00F87048"/>
    <w:rsid w:val="00F87257"/>
    <w:rsid w:val="00F87377"/>
    <w:rsid w:val="00F93D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2514"/>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5A50"/>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 w:type="character" w:styleId="FollowedHyperlink">
    <w:name w:val="FollowedHyperlink"/>
    <w:basedOn w:val="DefaultParagraphFont"/>
    <w:rsid w:val="006675D9"/>
    <w:rPr>
      <w:color w:val="954F72" w:themeColor="followedHyperlink"/>
      <w:u w:val="single"/>
    </w:rPr>
  </w:style>
  <w:style w:type="paragraph" w:customStyle="1" w:styleId="Doc-text2">
    <w:name w:val="Doc-text2"/>
    <w:basedOn w:val="Normal"/>
    <w:link w:val="Doc-text2Char"/>
    <w:qFormat/>
    <w:rsid w:val="00BE54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543F"/>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BE54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253829032">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33789957">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89854152">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779686117">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1979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673</TotalTime>
  <Pages>2</Pages>
  <Words>425</Words>
  <Characters>3443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InterDigital - Samuli</cp:lastModifiedBy>
  <cp:revision>198</cp:revision>
  <dcterms:created xsi:type="dcterms:W3CDTF">2024-10-02T08:23:00Z</dcterms:created>
  <dcterms:modified xsi:type="dcterms:W3CDTF">2025-05-08T07:03:00Z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